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424A" w14:textId="08670EAD" w:rsidR="009757F7" w:rsidRDefault="00FC6280" w:rsidP="00FC6280">
      <w:pPr>
        <w:jc w:val="center"/>
        <w:rPr>
          <w:rFonts w:ascii="Times New Roman" w:hAnsi="Times New Roman" w:cs="Times New Roman"/>
          <w:b/>
          <w:bCs/>
          <w:sz w:val="24"/>
          <w:szCs w:val="24"/>
        </w:rPr>
      </w:pPr>
      <w:r>
        <w:rPr>
          <w:rFonts w:ascii="Times New Roman" w:hAnsi="Times New Roman" w:cs="Times New Roman"/>
          <w:b/>
          <w:bCs/>
          <w:sz w:val="24"/>
          <w:szCs w:val="24"/>
        </w:rPr>
        <w:t xml:space="preserve">ASCC Arts and Humanities 2 Panel </w:t>
      </w:r>
    </w:p>
    <w:p w14:paraId="74AAB50C" w14:textId="6E7EB1C8" w:rsidR="00FC6280" w:rsidRDefault="005E0AEC" w:rsidP="00FC6280">
      <w:pPr>
        <w:jc w:val="center"/>
        <w:rPr>
          <w:rFonts w:ascii="Times New Roman" w:hAnsi="Times New Roman" w:cs="Times New Roman"/>
          <w:sz w:val="24"/>
          <w:szCs w:val="24"/>
        </w:rPr>
      </w:pPr>
      <w:r>
        <w:rPr>
          <w:rFonts w:ascii="Times New Roman" w:hAnsi="Times New Roman" w:cs="Times New Roman"/>
          <w:sz w:val="24"/>
          <w:szCs w:val="24"/>
        </w:rPr>
        <w:t>A</w:t>
      </w:r>
      <w:r w:rsidR="00E25027">
        <w:rPr>
          <w:rFonts w:ascii="Times New Roman" w:hAnsi="Times New Roman" w:cs="Times New Roman"/>
          <w:sz w:val="24"/>
          <w:szCs w:val="24"/>
        </w:rPr>
        <w:t>pproved</w:t>
      </w:r>
      <w:r w:rsidR="00FC6280">
        <w:rPr>
          <w:rFonts w:ascii="Times New Roman" w:hAnsi="Times New Roman" w:cs="Times New Roman"/>
          <w:sz w:val="24"/>
          <w:szCs w:val="24"/>
        </w:rPr>
        <w:t xml:space="preserve"> Minutes</w:t>
      </w:r>
    </w:p>
    <w:p w14:paraId="4F0CD17B" w14:textId="0B41B3A7" w:rsidR="00FC6280" w:rsidRDefault="00FC6280" w:rsidP="00FC6280">
      <w:pPr>
        <w:rPr>
          <w:rFonts w:ascii="Times New Roman" w:hAnsi="Times New Roman" w:cs="Times New Roman"/>
          <w:sz w:val="24"/>
          <w:szCs w:val="24"/>
        </w:rPr>
      </w:pPr>
      <w:r>
        <w:rPr>
          <w:rFonts w:ascii="Times New Roman" w:hAnsi="Times New Roman" w:cs="Times New Roman"/>
          <w:sz w:val="24"/>
          <w:szCs w:val="24"/>
        </w:rPr>
        <w:t>Monday, February 8</w:t>
      </w:r>
      <w:r w:rsidRPr="00FC6280">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12:30PM – 2:00PM</w:t>
      </w:r>
    </w:p>
    <w:p w14:paraId="7295C437" w14:textId="75D224FA" w:rsidR="00FC6280" w:rsidRDefault="00FC6280" w:rsidP="00FC6280">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19E18242" w14:textId="7B4EE621" w:rsidR="00FC6280" w:rsidRDefault="00FC6280" w:rsidP="00FC6280">
      <w:pPr>
        <w:rPr>
          <w:rFonts w:ascii="Times New Roman" w:hAnsi="Times New Roman" w:cs="Times New Roman"/>
          <w:sz w:val="24"/>
          <w:szCs w:val="24"/>
        </w:rPr>
      </w:pPr>
    </w:p>
    <w:p w14:paraId="1CDF7D1F" w14:textId="321E9E4C" w:rsidR="00FC6280" w:rsidRDefault="00FC6280" w:rsidP="00FC6280">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Anderson, Bitters, Folden, Hilty, Romero, Savage, Vankeerbergen, Wilson</w:t>
      </w:r>
    </w:p>
    <w:p w14:paraId="5BAB92AA" w14:textId="6026616B" w:rsidR="00FC6280" w:rsidRDefault="00FC6280" w:rsidP="00FC6280">
      <w:pPr>
        <w:rPr>
          <w:rFonts w:ascii="Times New Roman" w:hAnsi="Times New Roman" w:cs="Times New Roman"/>
          <w:sz w:val="24"/>
          <w:szCs w:val="24"/>
        </w:rPr>
      </w:pPr>
    </w:p>
    <w:p w14:paraId="3B7421A9" w14:textId="61AB08F1" w:rsidR="00FC6280" w:rsidRDefault="00FC6280" w:rsidP="00FC62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01/25/2021 Minutes</w:t>
      </w:r>
    </w:p>
    <w:p w14:paraId="79830094" w14:textId="7FB6CA5E" w:rsidR="00FC6280" w:rsidRDefault="00FC6280" w:rsidP="00FC62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one abstention </w:t>
      </w:r>
    </w:p>
    <w:p w14:paraId="227E7B33" w14:textId="497C4D94" w:rsidR="00FC6280" w:rsidRDefault="00FC6280" w:rsidP="00FC62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Questions pertaining to submission forms for new Foundations (1) Writing and Information Literacy &amp; (2) Historical and/or Cultural Studies </w:t>
      </w:r>
    </w:p>
    <w:p w14:paraId="7DAFD0E4" w14:textId="2B27D501" w:rsidR="00EE3B7B" w:rsidRPr="00EE3B7B" w:rsidRDefault="00EE3B7B" w:rsidP="00EE3B7B">
      <w:pPr>
        <w:pStyle w:val="ListParagraph"/>
        <w:numPr>
          <w:ilvl w:val="0"/>
          <w:numId w:val="2"/>
        </w:numPr>
        <w:spacing w:after="0" w:line="240" w:lineRule="auto"/>
        <w:rPr>
          <w:rFonts w:ascii="Times New Roman" w:eastAsia="Times New Roman" w:hAnsi="Times New Roman" w:cs="Times New Roman"/>
          <w:sz w:val="24"/>
          <w:szCs w:val="24"/>
        </w:rPr>
      </w:pPr>
      <w:r w:rsidRPr="00EE3B7B">
        <w:rPr>
          <w:rFonts w:ascii="Times New Roman" w:eastAsia="Times New Roman" w:hAnsi="Times New Roman" w:cs="Times New Roman"/>
          <w:sz w:val="24"/>
          <w:szCs w:val="24"/>
        </w:rPr>
        <w:t xml:space="preserve">The Panel discussed adding clarifying instructions to the submission form regarding the ELOs to make sure instructors submitting courses under the new GE understand how to demonstrate the </w:t>
      </w:r>
      <w:r>
        <w:rPr>
          <w:rFonts w:ascii="Times New Roman" w:eastAsia="Times New Roman" w:hAnsi="Times New Roman" w:cs="Times New Roman"/>
          <w:sz w:val="24"/>
          <w:szCs w:val="24"/>
        </w:rPr>
        <w:t xml:space="preserve">submitted </w:t>
      </w:r>
      <w:r w:rsidRPr="00EE3B7B">
        <w:rPr>
          <w:rFonts w:ascii="Times New Roman" w:eastAsia="Times New Roman" w:hAnsi="Times New Roman" w:cs="Times New Roman"/>
          <w:sz w:val="24"/>
          <w:szCs w:val="24"/>
        </w:rPr>
        <w:t xml:space="preserve">course </w:t>
      </w:r>
      <w:r>
        <w:rPr>
          <w:rFonts w:ascii="Times New Roman" w:eastAsia="Times New Roman" w:hAnsi="Times New Roman" w:cs="Times New Roman"/>
          <w:sz w:val="24"/>
          <w:szCs w:val="24"/>
        </w:rPr>
        <w:t xml:space="preserve">syllabus </w:t>
      </w:r>
      <w:r w:rsidRPr="00EE3B7B">
        <w:rPr>
          <w:rFonts w:ascii="Times New Roman" w:eastAsia="Times New Roman" w:hAnsi="Times New Roman" w:cs="Times New Roman"/>
          <w:sz w:val="24"/>
          <w:szCs w:val="24"/>
        </w:rPr>
        <w:t>meets the ELOs</w:t>
      </w:r>
    </w:p>
    <w:p w14:paraId="6F13F478" w14:textId="77777777" w:rsidR="00551F3B" w:rsidRDefault="00D26A0E" w:rsidP="00FC62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They determined that it would be best practice to add the word “or” to the title of the current GE foundation “History and Cultural Studies”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clarify that instructors can submit courses under either Historical Studies or Cultural Studies and not required to submit for both. </w:t>
      </w:r>
    </w:p>
    <w:p w14:paraId="40B8FDAF" w14:textId="4ADFC323" w:rsidR="00FC6280" w:rsidRDefault="00D26A0E" w:rsidP="00FC62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Additionally, the Panel decided that it would be best practice to advise instructors submitting courses for the GE foundation Writing and Information Literacy</w:t>
      </w:r>
      <w:r w:rsidR="00551F3B">
        <w:rPr>
          <w:rFonts w:ascii="Times New Roman" w:hAnsi="Times New Roman" w:cs="Times New Roman"/>
          <w:sz w:val="24"/>
          <w:szCs w:val="24"/>
        </w:rPr>
        <w:t xml:space="preserve"> that they should include information about how they intend to manage the individualized instruction for the number of students they intend to enroll, how they will offer opportunities for student revision, and what grammar reference materials the course will incorporate. </w:t>
      </w:r>
    </w:p>
    <w:p w14:paraId="054DFE9E" w14:textId="6DED0FE4" w:rsidR="00551F3B" w:rsidRDefault="00551F3B" w:rsidP="00FC62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Panel also would like it noted that they believe the same circumstances surrounding the current GE foundation Historical and Cultural Studies will affect the GE foundation Race, Gender and Ethnicity</w:t>
      </w:r>
      <w:r w:rsidR="00EE3B7B">
        <w:rPr>
          <w:rFonts w:ascii="Times New Roman" w:hAnsi="Times New Roman" w:cs="Times New Roman"/>
          <w:sz w:val="24"/>
          <w:szCs w:val="24"/>
        </w:rPr>
        <w:t xml:space="preserve"> Diversity</w:t>
      </w:r>
      <w:r>
        <w:rPr>
          <w:rFonts w:ascii="Times New Roman" w:hAnsi="Times New Roman" w:cs="Times New Roman"/>
          <w:sz w:val="24"/>
          <w:szCs w:val="24"/>
        </w:rPr>
        <w:t xml:space="preserve"> and would like to suggest including the word “or” within that title as well. </w:t>
      </w:r>
    </w:p>
    <w:p w14:paraId="6E08432C" w14:textId="05E4F048" w:rsidR="00551F3B" w:rsidRDefault="00551F3B" w:rsidP="00FC62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It was decided that Vankeerbergen will include the Panel’s </w:t>
      </w:r>
      <w:r w:rsidR="00EE3B7B">
        <w:rPr>
          <w:rFonts w:ascii="Times New Roman" w:hAnsi="Times New Roman" w:cs="Times New Roman"/>
          <w:sz w:val="24"/>
          <w:szCs w:val="24"/>
        </w:rPr>
        <w:t>feedback</w:t>
      </w:r>
      <w:r>
        <w:rPr>
          <w:rFonts w:ascii="Times New Roman" w:hAnsi="Times New Roman" w:cs="Times New Roman"/>
          <w:sz w:val="24"/>
          <w:szCs w:val="24"/>
        </w:rPr>
        <w:t xml:space="preserve"> onto the forms and submit them back to Wilson for approval. These same questions will continue to Arts and Humanities Panel </w:t>
      </w:r>
      <w:r w:rsidR="00EE3B7B">
        <w:rPr>
          <w:rFonts w:ascii="Times New Roman" w:hAnsi="Times New Roman" w:cs="Times New Roman"/>
          <w:sz w:val="24"/>
          <w:szCs w:val="24"/>
        </w:rPr>
        <w:t>1 for further review</w:t>
      </w:r>
      <w:r>
        <w:rPr>
          <w:rFonts w:ascii="Times New Roman" w:hAnsi="Times New Roman" w:cs="Times New Roman"/>
          <w:sz w:val="24"/>
          <w:szCs w:val="24"/>
        </w:rPr>
        <w:t xml:space="preserve">. </w:t>
      </w:r>
    </w:p>
    <w:p w14:paraId="7EC38F78" w14:textId="1421033E" w:rsidR="00551F3B" w:rsidRDefault="00551F3B" w:rsidP="00551F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WGSS 1110</w:t>
      </w:r>
      <w:r w:rsidR="00424A3F">
        <w:rPr>
          <w:rFonts w:ascii="Times New Roman" w:hAnsi="Times New Roman" w:cs="Times New Roman"/>
          <w:sz w:val="24"/>
          <w:szCs w:val="24"/>
        </w:rPr>
        <w:t xml:space="preserve"> (existing course with GE Cultures and Ideas, GE Social Science – Individuals and Groups &amp; GE Diversity – Social Diversity in the U.S.; request for 100% DL)</w:t>
      </w:r>
    </w:p>
    <w:p w14:paraId="37C6000E" w14:textId="333071E8" w:rsidR="00551F3B" w:rsidRPr="00926330" w:rsidRDefault="00926330" w:rsidP="00551F3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removing boilerplate language from the template that do not appear to apply to the course, such as on page 7 under Policies for this online course where a final exam is discussed. </w:t>
      </w:r>
    </w:p>
    <w:p w14:paraId="648EAF17" w14:textId="33180E46" w:rsidR="00926330" w:rsidRPr="00DD7C1A" w:rsidRDefault="00926330" w:rsidP="00551F3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9 of the syllabus, Kellie Brennan is mentioned as the Title IX Coordinator. The Panel recommends removing her name and updating the </w:t>
      </w:r>
      <w:r>
        <w:rPr>
          <w:rFonts w:ascii="Times New Roman" w:hAnsi="Times New Roman" w:cs="Times New Roman"/>
          <w:i/>
          <w:iCs/>
          <w:sz w:val="24"/>
          <w:szCs w:val="24"/>
        </w:rPr>
        <w:lastRenderedPageBreak/>
        <w:t xml:space="preserve">language </w:t>
      </w:r>
      <w:r w:rsidR="00DD7C1A">
        <w:rPr>
          <w:rFonts w:ascii="Times New Roman" w:hAnsi="Times New Roman" w:cs="Times New Roman"/>
          <w:i/>
          <w:iCs/>
          <w:sz w:val="24"/>
          <w:szCs w:val="24"/>
        </w:rPr>
        <w:t xml:space="preserve">to the most up-to-date language found on the ASC Curriculum and Assessment Services website at </w:t>
      </w:r>
      <w:hyperlink r:id="rId5" w:history="1">
        <w:r w:rsidR="00DD7C1A" w:rsidRPr="00C479C6">
          <w:rPr>
            <w:rStyle w:val="Hyperlink"/>
            <w:rFonts w:ascii="Times New Roman" w:hAnsi="Times New Roman" w:cs="Times New Roman"/>
            <w:i/>
            <w:iCs/>
            <w:sz w:val="24"/>
            <w:szCs w:val="24"/>
          </w:rPr>
          <w:t>https://asccas.osu.edu/curriculum/syllabus-elements</w:t>
        </w:r>
      </w:hyperlink>
      <w:r w:rsidR="00DD7C1A">
        <w:rPr>
          <w:rFonts w:ascii="Times New Roman" w:hAnsi="Times New Roman" w:cs="Times New Roman"/>
          <w:i/>
          <w:iCs/>
          <w:sz w:val="24"/>
          <w:szCs w:val="24"/>
        </w:rPr>
        <w:t xml:space="preserve"> . </w:t>
      </w:r>
    </w:p>
    <w:p w14:paraId="3CE867B9" w14:textId="1AE8E2DC" w:rsidR="00DD7C1A" w:rsidRPr="00DD7C1A" w:rsidRDefault="00DD7C1A" w:rsidP="00551F3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where the textbook, discussed on pages 3 and 4, can be purchased by students. </w:t>
      </w:r>
    </w:p>
    <w:p w14:paraId="7353D248" w14:textId="6E6014F6" w:rsidR="00DD7C1A" w:rsidRPr="00643C84" w:rsidRDefault="00643C84" w:rsidP="00551F3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a table of contents to the course schedule (found on pages 9-13) that gives further explanation and clarity to how assignments fit into the overarching course calendar. </w:t>
      </w:r>
    </w:p>
    <w:p w14:paraId="77110133" w14:textId="47FFA935" w:rsidR="00643C84" w:rsidRPr="00643C84" w:rsidRDefault="00643C84" w:rsidP="00551F3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three “Reading Responses” assignments found on page 5 do not appear anywhere else within the syllabus. The Panel recommends adding them to the schedule (found on pages 9-13) for further clarity. </w:t>
      </w:r>
    </w:p>
    <w:p w14:paraId="360B3497" w14:textId="2701F2C4" w:rsidR="00643C84" w:rsidRPr="00A21C82" w:rsidRDefault="00A21C82" w:rsidP="00551F3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the course change form submitted on curriculum.osu.edu, this course was not selected as being offered for distance learning, but the course change request is for 100% DL. The Panel recommends changing this to reflect the request for distance learning. </w:t>
      </w:r>
    </w:p>
    <w:p w14:paraId="10CB1ED9" w14:textId="1FF89B75" w:rsidR="00A21C82" w:rsidRDefault="00A21C82" w:rsidP="00551F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Savage,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six recommendations </w:t>
      </w:r>
      <w:r>
        <w:rPr>
          <w:rFonts w:ascii="Times New Roman" w:hAnsi="Times New Roman" w:cs="Times New Roman"/>
          <w:sz w:val="24"/>
          <w:szCs w:val="24"/>
        </w:rPr>
        <w:t>(in italics above)</w:t>
      </w:r>
    </w:p>
    <w:p w14:paraId="1F70A43C" w14:textId="727B706D" w:rsidR="00A21C82" w:rsidRDefault="00A21C82" w:rsidP="00A21C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WGSS 2215</w:t>
      </w:r>
      <w:r w:rsidR="00424A3F">
        <w:rPr>
          <w:rFonts w:ascii="Times New Roman" w:hAnsi="Times New Roman" w:cs="Times New Roman"/>
          <w:sz w:val="24"/>
          <w:szCs w:val="24"/>
        </w:rPr>
        <w:t xml:space="preserve"> (existing course with GE Literature; request for 100% DL)</w:t>
      </w:r>
    </w:p>
    <w:p w14:paraId="0E92FEE2" w14:textId="4FC9BA32" w:rsidR="007D78FA" w:rsidRPr="007D78FA" w:rsidRDefault="00A21C82" w:rsidP="007D78FA">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On page 11, within the course schedule, there is a mention of a midterm being due. The Panel did not see a mention of a midterm elsewhere in the syllabus and therefore would like to see this clarified. </w:t>
      </w:r>
    </w:p>
    <w:p w14:paraId="152F740F" w14:textId="70D3F60B" w:rsidR="00A21C82" w:rsidRPr="00A21C82" w:rsidRDefault="00A21C82" w:rsidP="00A21C8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trigger warnings for </w:t>
      </w:r>
      <w:r w:rsidR="00487A12">
        <w:rPr>
          <w:rFonts w:ascii="Times New Roman" w:hAnsi="Times New Roman" w:cs="Times New Roman"/>
          <w:i/>
          <w:iCs/>
          <w:sz w:val="24"/>
          <w:szCs w:val="24"/>
        </w:rPr>
        <w:t xml:space="preserve">individual readings/viewings as needed. </w:t>
      </w:r>
    </w:p>
    <w:p w14:paraId="17F245AC" w14:textId="2B2186A1" w:rsidR="00A21C82" w:rsidRPr="00926330" w:rsidRDefault="00A21C82" w:rsidP="00A21C8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removing boilerplate language from the template that do not appear to apply to the course, such as on page 7 under Policies for this online course where a final exam is discussed. </w:t>
      </w:r>
    </w:p>
    <w:p w14:paraId="446790F4" w14:textId="77777777" w:rsidR="00A21C82" w:rsidRPr="00DD7C1A" w:rsidRDefault="00A21C82" w:rsidP="00A21C8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9 of the syllabus, Kellie Brennan is mentioned as the Title IX Coordinator. The Panel recommends removing her name and updating the language to the most up-to-date language found on the ASC Curriculum and Assessment Services website at </w:t>
      </w:r>
      <w:hyperlink r:id="rId6" w:history="1">
        <w:r w:rsidRPr="00C479C6">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5430C6B1" w14:textId="17BCE4AD" w:rsidR="00A21C82" w:rsidRPr="00DD7C1A" w:rsidRDefault="00A21C82" w:rsidP="00A21C8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where the textbook, discussed on page 3, can be purchased by students. </w:t>
      </w:r>
    </w:p>
    <w:p w14:paraId="6E435D46" w14:textId="6936724B" w:rsidR="00A21C82" w:rsidRPr="00643C84" w:rsidRDefault="00A21C82" w:rsidP="00A21C8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a table of contents to the course schedule (found on pages 9-12) that gives further explanation and clarity to how assignments fit into the overarching course calendar. </w:t>
      </w:r>
    </w:p>
    <w:p w14:paraId="295E32A1" w14:textId="77777777" w:rsidR="00A21C82" w:rsidRPr="00643C84" w:rsidRDefault="00A21C82" w:rsidP="00A21C8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three “Reading Responses” assignments found on page 5 do not appear anywhere else within the syllabus. The Panel recommends adding them to the schedule (found on pages 9-13) for further clarity. </w:t>
      </w:r>
    </w:p>
    <w:p w14:paraId="1DC9090E" w14:textId="77777777" w:rsidR="00A21C82" w:rsidRPr="00A21C82" w:rsidRDefault="00A21C82" w:rsidP="00A21C8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the course change form submitted on curriculum.osu.edu, this course was not selected as being offered for distance learning, but the course change request is </w:t>
      </w:r>
      <w:r>
        <w:rPr>
          <w:rFonts w:ascii="Times New Roman" w:hAnsi="Times New Roman" w:cs="Times New Roman"/>
          <w:i/>
          <w:iCs/>
          <w:sz w:val="24"/>
          <w:szCs w:val="24"/>
        </w:rPr>
        <w:lastRenderedPageBreak/>
        <w:t xml:space="preserve">for 100% DL. The Panel recommends changing this to reflect the request for distance learning. </w:t>
      </w:r>
    </w:p>
    <w:p w14:paraId="43DE76C0" w14:textId="65602855" w:rsidR="00A21C82" w:rsidRDefault="00487A12" w:rsidP="00A21C8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Savage,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one contingency</w:t>
      </w:r>
      <w:r>
        <w:rPr>
          <w:rFonts w:ascii="Times New Roman" w:hAnsi="Times New Roman" w:cs="Times New Roman"/>
          <w:sz w:val="24"/>
          <w:szCs w:val="24"/>
        </w:rPr>
        <w:t xml:space="preserve"> (in bold above) and </w:t>
      </w:r>
      <w:r w:rsidR="007D78FA">
        <w:rPr>
          <w:rFonts w:ascii="Times New Roman" w:hAnsi="Times New Roman" w:cs="Times New Roman"/>
          <w:i/>
          <w:iCs/>
          <w:sz w:val="24"/>
          <w:szCs w:val="24"/>
        </w:rPr>
        <w:t>seven</w:t>
      </w:r>
      <w:r>
        <w:rPr>
          <w:rFonts w:ascii="Times New Roman" w:hAnsi="Times New Roman" w:cs="Times New Roman"/>
          <w:i/>
          <w:iCs/>
          <w:sz w:val="24"/>
          <w:szCs w:val="24"/>
        </w:rPr>
        <w:t xml:space="preserve"> recommendations </w:t>
      </w:r>
      <w:r>
        <w:rPr>
          <w:rFonts w:ascii="Times New Roman" w:hAnsi="Times New Roman" w:cs="Times New Roman"/>
          <w:sz w:val="24"/>
          <w:szCs w:val="24"/>
        </w:rPr>
        <w:t>(in italics above)</w:t>
      </w:r>
    </w:p>
    <w:p w14:paraId="1FFFCD97" w14:textId="10441C7B" w:rsidR="00487A12" w:rsidRDefault="00487A12" w:rsidP="00487A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WGSS 2367.02</w:t>
      </w:r>
      <w:r w:rsidR="00424A3F">
        <w:rPr>
          <w:rFonts w:ascii="Times New Roman" w:hAnsi="Times New Roman" w:cs="Times New Roman"/>
          <w:sz w:val="24"/>
          <w:szCs w:val="24"/>
        </w:rPr>
        <w:t xml:space="preserve"> (existing course with Writing and Communication – Level 2, GE Literature &amp; Diversity – Social Diversity in the U.S.; request for 100% DL)</w:t>
      </w:r>
    </w:p>
    <w:p w14:paraId="67B0FA93" w14:textId="4ECEF24A" w:rsidR="007D78FA" w:rsidRDefault="007D78FA" w:rsidP="00487A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feels as if the course assignments and grading (as found on pages 6-8) is not clear and can cause confusion to students. They would like to see further clarification around how assignments will be graded. For example, on page 6, it mentions that discussions are worth 45 points but on page 7, it is not mentioned how much each individual discussion will be worth. They also would like to see the topics of these weekly discussions. </w:t>
      </w:r>
    </w:p>
    <w:p w14:paraId="0F4E75E0" w14:textId="641A8018" w:rsidR="00487A12" w:rsidRDefault="00C24180" w:rsidP="00487A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 page 8 of the syllabus, the final revised essay is said to be worth 55 points, yet in the grading table on page 6 the essay is </w:t>
      </w:r>
      <w:r w:rsidR="007D78FA">
        <w:rPr>
          <w:rFonts w:ascii="Times New Roman" w:hAnsi="Times New Roman" w:cs="Times New Roman"/>
          <w:sz w:val="24"/>
          <w:szCs w:val="24"/>
        </w:rPr>
        <w:t xml:space="preserve">listed as being worth 50 points. The Panel recommends changing this typo. </w:t>
      </w:r>
    </w:p>
    <w:p w14:paraId="3AD6D7E4" w14:textId="43F813B8" w:rsidR="007D78FA" w:rsidRDefault="007D78FA" w:rsidP="00487A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the extra credit assignment found on page 8, it is not mentioned how many points a student can earn. The Panel recommends including that information within the syllabus. </w:t>
      </w:r>
    </w:p>
    <w:p w14:paraId="101A82D9" w14:textId="7431F026" w:rsidR="007D78FA" w:rsidRDefault="007D78FA" w:rsidP="00487A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suggests adding page numbers to the course readings. </w:t>
      </w:r>
    </w:p>
    <w:p w14:paraId="665CB5C8" w14:textId="32BFAE4D" w:rsidR="007D78FA" w:rsidRPr="007D78FA" w:rsidRDefault="007D78FA" w:rsidP="00487A12">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7E8E8ECB" w14:textId="0A9FECF8" w:rsidR="007D78FA" w:rsidRDefault="007D78FA" w:rsidP="007D78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WGSS 2317</w:t>
      </w:r>
      <w:r w:rsidR="00424A3F">
        <w:rPr>
          <w:rFonts w:ascii="Times New Roman" w:hAnsi="Times New Roman" w:cs="Times New Roman"/>
          <w:sz w:val="24"/>
          <w:szCs w:val="24"/>
        </w:rPr>
        <w:t xml:space="preserve"> (existing course with GE VPA; request for 100% DL + change wording of title)</w:t>
      </w:r>
    </w:p>
    <w:p w14:paraId="25D508A7" w14:textId="6473B4CA" w:rsidR="007D78FA" w:rsidRDefault="007D78FA" w:rsidP="007D78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mention how well-crafted and nicely organized this syllabus appears to be. </w:t>
      </w:r>
    </w:p>
    <w:p w14:paraId="5CD2145D" w14:textId="71F85817" w:rsidR="007D78FA" w:rsidRPr="00424A3F" w:rsidRDefault="002C2C46" w:rsidP="007D78FA">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would like to suggest adding the course readings to the syllabus so students can fully understand the workload of the course upfront. </w:t>
      </w:r>
    </w:p>
    <w:p w14:paraId="5F5854AD" w14:textId="0A62D9E3" w:rsidR="00424A3F" w:rsidRPr="00424A3F" w:rsidRDefault="00424A3F" w:rsidP="00424A3F">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the course change form submitted on curriculum.osu.edu, this course was not selected as being offered for distance learning, but the course change request is for 100% DL. The Panel recommends changing this to reflect the request for distance learning. </w:t>
      </w:r>
    </w:p>
    <w:p w14:paraId="3D1E4511" w14:textId="13B0CE9F" w:rsidR="002C2C46" w:rsidRDefault="002C2C46" w:rsidP="007D78F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Savage,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one comment and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00F36B2E" w14:textId="2F7B762B" w:rsidR="002C2C46" w:rsidRDefault="002C2C46" w:rsidP="002C2C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WGSS 2327</w:t>
      </w:r>
      <w:r w:rsidR="00424A3F">
        <w:rPr>
          <w:rFonts w:ascii="Times New Roman" w:hAnsi="Times New Roman" w:cs="Times New Roman"/>
          <w:sz w:val="24"/>
          <w:szCs w:val="24"/>
        </w:rPr>
        <w:t xml:space="preserve"> (existing course with GE Cultures and Ideas; request for 100% DL + change wording of title)</w:t>
      </w:r>
    </w:p>
    <w:p w14:paraId="594201FC" w14:textId="53ACE064" w:rsidR="002C2C46" w:rsidRDefault="002C2C46" w:rsidP="002C2C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mention how well-crafted and nicely organized this syllabus appears to be. </w:t>
      </w:r>
    </w:p>
    <w:p w14:paraId="16740268" w14:textId="77777777" w:rsidR="00424A3F" w:rsidRPr="00424A3F" w:rsidRDefault="002C2C46" w:rsidP="002C2C4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page numbers to the course readings on the course schedule, found on pages 11-13. </w:t>
      </w:r>
    </w:p>
    <w:p w14:paraId="1D1579CE" w14:textId="24456D04" w:rsidR="002C2C46" w:rsidRPr="00A21C82" w:rsidRDefault="002C2C46" w:rsidP="002C2C4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the course change form submitted on curriculum.osu.edu, this course was not selected as being offered for distance learning, but the course change request is for 100% DL. The Panel recommends changing this to reflect the request for distance learning. </w:t>
      </w:r>
    </w:p>
    <w:p w14:paraId="2A294B99" w14:textId="0D4D9470" w:rsidR="002C2C46" w:rsidRDefault="002C2C46" w:rsidP="002C2C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Folden, Savage,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one comment and </w:t>
      </w:r>
      <w:r w:rsidR="00424A3F">
        <w:rPr>
          <w:rFonts w:ascii="Times New Roman" w:hAnsi="Times New Roman" w:cs="Times New Roman"/>
          <w:i/>
          <w:iCs/>
          <w:sz w:val="24"/>
          <w:szCs w:val="24"/>
        </w:rPr>
        <w:t xml:space="preserve">two recommendations </w:t>
      </w:r>
      <w:r w:rsidR="00424A3F">
        <w:rPr>
          <w:rFonts w:ascii="Times New Roman" w:hAnsi="Times New Roman" w:cs="Times New Roman"/>
          <w:sz w:val="24"/>
          <w:szCs w:val="24"/>
        </w:rPr>
        <w:t xml:space="preserve">(in italics above) </w:t>
      </w:r>
    </w:p>
    <w:p w14:paraId="74443E4A" w14:textId="16A1464A" w:rsidR="00424A3F" w:rsidRDefault="00424A3F" w:rsidP="00424A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History 1212 (existing course GE Historical Study &amp; GE Diversity – Global Studies; request for 100% DL + change wording of title) </w:t>
      </w:r>
    </w:p>
    <w:p w14:paraId="441232F7" w14:textId="2000CED2" w:rsidR="00424A3F" w:rsidRDefault="00424A3F" w:rsidP="00424A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mention that they found this syllabus especially notable due to the instructor’s commitment to transparency </w:t>
      </w:r>
      <w:r w:rsidR="007B4B4B">
        <w:rPr>
          <w:rFonts w:ascii="Times New Roman" w:hAnsi="Times New Roman" w:cs="Times New Roman"/>
          <w:sz w:val="24"/>
          <w:szCs w:val="24"/>
        </w:rPr>
        <w:t xml:space="preserve">on their own, personal commitment to the course and for the statement on page 1 of the syllabus surrounding learning in an online format. </w:t>
      </w:r>
    </w:p>
    <w:p w14:paraId="5A0B0A75" w14:textId="71841E05" w:rsidR="007B4B4B" w:rsidRDefault="007B4B4B" w:rsidP="00424A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with one comment</w:t>
      </w:r>
    </w:p>
    <w:p w14:paraId="74808ABE" w14:textId="790E2155" w:rsidR="007B4B4B" w:rsidRDefault="007B4B4B" w:rsidP="007B4B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Spanish 2320 (existing course with GE Literature and GE Diversity – Global Studies; request for 100% DL) </w:t>
      </w:r>
    </w:p>
    <w:p w14:paraId="0212499F" w14:textId="60509BAE" w:rsidR="007B4B4B" w:rsidRPr="007B4B4B" w:rsidRDefault="007B4B4B" w:rsidP="007B4B4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observed that group session protocol could use some clarification </w:t>
      </w:r>
      <w:proofErr w:type="gramStart"/>
      <w:r>
        <w:rPr>
          <w:rFonts w:ascii="Times New Roman" w:hAnsi="Times New Roman" w:cs="Times New Roman"/>
          <w:i/>
          <w:iCs/>
          <w:sz w:val="24"/>
          <w:szCs w:val="24"/>
        </w:rPr>
        <w:t>in order to</w:t>
      </w:r>
      <w:proofErr w:type="gramEnd"/>
      <w:r>
        <w:rPr>
          <w:rFonts w:ascii="Times New Roman" w:hAnsi="Times New Roman" w:cs="Times New Roman"/>
          <w:i/>
          <w:iCs/>
          <w:sz w:val="24"/>
          <w:szCs w:val="24"/>
        </w:rPr>
        <w:t xml:space="preserve"> make it clear to students what they would be discussing and/or responsible for regarding the group session found on page 8 of the syllabus. </w:t>
      </w:r>
      <w:r w:rsidR="00262F00">
        <w:rPr>
          <w:rFonts w:ascii="Times New Roman" w:hAnsi="Times New Roman" w:cs="Times New Roman"/>
          <w:i/>
          <w:iCs/>
          <w:sz w:val="24"/>
          <w:szCs w:val="24"/>
        </w:rPr>
        <w:t xml:space="preserve">They also would like to make a friendly suggestion to make sure the instructor is incrementally monitoring student progress. </w:t>
      </w:r>
    </w:p>
    <w:p w14:paraId="68767A51" w14:textId="53F8F900" w:rsidR="007B4B4B" w:rsidRPr="00E40420" w:rsidRDefault="007B4B4B" w:rsidP="007B4B4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additional information regarding </w:t>
      </w:r>
      <w:r w:rsidR="00E40420">
        <w:rPr>
          <w:rFonts w:ascii="Times New Roman" w:hAnsi="Times New Roman" w:cs="Times New Roman"/>
          <w:i/>
          <w:iCs/>
          <w:sz w:val="24"/>
          <w:szCs w:val="24"/>
        </w:rPr>
        <w:t xml:space="preserve">the student/instructor synchronous sessions as found on page 8 of the syllabus as they feel as if it is not entirely clear what students should have prepared for these sessions. </w:t>
      </w:r>
    </w:p>
    <w:p w14:paraId="11755224" w14:textId="0F7152D5" w:rsidR="00E40420" w:rsidRPr="00262F00" w:rsidRDefault="00E40420" w:rsidP="007B4B4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additional information regarding the student’s final three course in the course, as found on the course schedule on pages </w:t>
      </w:r>
      <w:r w:rsidR="00262F00">
        <w:rPr>
          <w:rFonts w:ascii="Times New Roman" w:hAnsi="Times New Roman" w:cs="Times New Roman"/>
          <w:i/>
          <w:iCs/>
          <w:sz w:val="24"/>
          <w:szCs w:val="24"/>
        </w:rPr>
        <w:t xml:space="preserve">17-19. They feel as if it is not entirely clear what student/instructor expectations are for those final weeks and would like to see more details. </w:t>
      </w:r>
    </w:p>
    <w:p w14:paraId="09836915" w14:textId="01817A37" w:rsidR="00262F00" w:rsidRDefault="00262F00" w:rsidP="007B4B4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Savage,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5F3A33CB" w14:textId="36EA84C0" w:rsidR="00262F00" w:rsidRDefault="00EE3B7B" w:rsidP="00262F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Spanish 1103 (existing course with GE Foreign Language; request for 100% DL)</w:t>
      </w:r>
    </w:p>
    <w:p w14:paraId="5DF37C51" w14:textId="204AB6D5" w:rsidR="00EE3B7B" w:rsidRPr="00EE3B7B" w:rsidRDefault="00EE3B7B" w:rsidP="00EE3B7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replacing the GEC language, found on page 2 of the syllabus, with the current GE language for the GE Foreign Language category. This language can be found on the ASC Curriculum and Assessment Services website at </w:t>
      </w:r>
      <w:hyperlink r:id="rId7" w:history="1">
        <w:r w:rsidRPr="00C479C6">
          <w:rPr>
            <w:rStyle w:val="Hyperlink"/>
            <w:rFonts w:ascii="Times New Roman" w:hAnsi="Times New Roman" w:cs="Times New Roman"/>
            <w:i/>
            <w:iCs/>
            <w:sz w:val="24"/>
            <w:szCs w:val="24"/>
          </w:rPr>
          <w:t>https://asccas.osu.edu/curriculum/general-education-goals-and-expected-learning-outcomes</w:t>
        </w:r>
      </w:hyperlink>
      <w:r>
        <w:rPr>
          <w:rFonts w:ascii="Times New Roman" w:hAnsi="Times New Roman" w:cs="Times New Roman"/>
          <w:i/>
          <w:iCs/>
          <w:sz w:val="24"/>
          <w:szCs w:val="24"/>
        </w:rPr>
        <w:t xml:space="preserve"> . </w:t>
      </w:r>
    </w:p>
    <w:p w14:paraId="6D54BF8D" w14:textId="3D1BBA69" w:rsidR="00EE3B7B" w:rsidRPr="00FC6280" w:rsidRDefault="00EE3B7B" w:rsidP="00EE3B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Savage,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(in italics above)</w:t>
      </w:r>
    </w:p>
    <w:sectPr w:rsidR="00EE3B7B" w:rsidRPr="00FC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C726A"/>
    <w:multiLevelType w:val="hybridMultilevel"/>
    <w:tmpl w:val="2AAC56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8358E3"/>
    <w:multiLevelType w:val="hybridMultilevel"/>
    <w:tmpl w:val="F17CC2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80"/>
    <w:rsid w:val="00262F00"/>
    <w:rsid w:val="002C2C46"/>
    <w:rsid w:val="00424A3F"/>
    <w:rsid w:val="00487A12"/>
    <w:rsid w:val="004A3521"/>
    <w:rsid w:val="00551F3B"/>
    <w:rsid w:val="005E0AEC"/>
    <w:rsid w:val="00643C84"/>
    <w:rsid w:val="007B4B4B"/>
    <w:rsid w:val="007D78FA"/>
    <w:rsid w:val="00926330"/>
    <w:rsid w:val="009757F7"/>
    <w:rsid w:val="00A21C82"/>
    <w:rsid w:val="00C24180"/>
    <w:rsid w:val="00D26A0E"/>
    <w:rsid w:val="00DD7C1A"/>
    <w:rsid w:val="00E25027"/>
    <w:rsid w:val="00E40420"/>
    <w:rsid w:val="00EE3B7B"/>
    <w:rsid w:val="00FC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34D4"/>
  <w15:chartTrackingRefBased/>
  <w15:docId w15:val="{CE340D18-9FD4-49BA-AB92-6DBF359E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80"/>
    <w:pPr>
      <w:ind w:left="720"/>
      <w:contextualSpacing/>
    </w:pPr>
  </w:style>
  <w:style w:type="paragraph" w:styleId="BalloonText">
    <w:name w:val="Balloon Text"/>
    <w:basedOn w:val="Normal"/>
    <w:link w:val="BalloonTextChar"/>
    <w:uiPriority w:val="99"/>
    <w:semiHidden/>
    <w:unhideWhenUsed/>
    <w:rsid w:val="00FC6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80"/>
    <w:rPr>
      <w:rFonts w:ascii="Segoe UI" w:hAnsi="Segoe UI" w:cs="Segoe UI"/>
      <w:sz w:val="18"/>
      <w:szCs w:val="18"/>
    </w:rPr>
  </w:style>
  <w:style w:type="character" w:styleId="Hyperlink">
    <w:name w:val="Hyperlink"/>
    <w:basedOn w:val="DefaultParagraphFont"/>
    <w:uiPriority w:val="99"/>
    <w:unhideWhenUsed/>
    <w:rsid w:val="00DD7C1A"/>
    <w:rPr>
      <w:color w:val="0563C1" w:themeColor="hyperlink"/>
      <w:u w:val="single"/>
    </w:rPr>
  </w:style>
  <w:style w:type="character" w:styleId="UnresolvedMention">
    <w:name w:val="Unresolved Mention"/>
    <w:basedOn w:val="DefaultParagraphFont"/>
    <w:uiPriority w:val="99"/>
    <w:semiHidden/>
    <w:unhideWhenUsed/>
    <w:rsid w:val="00DD7C1A"/>
    <w:rPr>
      <w:color w:val="605E5C"/>
      <w:shd w:val="clear" w:color="auto" w:fill="E1DFDD"/>
    </w:rPr>
  </w:style>
  <w:style w:type="character" w:styleId="CommentReference">
    <w:name w:val="annotation reference"/>
    <w:basedOn w:val="DefaultParagraphFont"/>
    <w:uiPriority w:val="99"/>
    <w:semiHidden/>
    <w:unhideWhenUsed/>
    <w:rsid w:val="00A21C82"/>
    <w:rPr>
      <w:sz w:val="16"/>
      <w:szCs w:val="16"/>
    </w:rPr>
  </w:style>
  <w:style w:type="paragraph" w:styleId="CommentText">
    <w:name w:val="annotation text"/>
    <w:basedOn w:val="Normal"/>
    <w:link w:val="CommentTextChar"/>
    <w:uiPriority w:val="99"/>
    <w:semiHidden/>
    <w:unhideWhenUsed/>
    <w:rsid w:val="00A21C82"/>
    <w:pPr>
      <w:spacing w:line="240" w:lineRule="auto"/>
    </w:pPr>
    <w:rPr>
      <w:sz w:val="20"/>
      <w:szCs w:val="20"/>
    </w:rPr>
  </w:style>
  <w:style w:type="character" w:customStyle="1" w:styleId="CommentTextChar">
    <w:name w:val="Comment Text Char"/>
    <w:basedOn w:val="DefaultParagraphFont"/>
    <w:link w:val="CommentText"/>
    <w:uiPriority w:val="99"/>
    <w:semiHidden/>
    <w:rsid w:val="00A21C82"/>
    <w:rPr>
      <w:sz w:val="20"/>
      <w:szCs w:val="20"/>
    </w:rPr>
  </w:style>
  <w:style w:type="paragraph" w:styleId="CommentSubject">
    <w:name w:val="annotation subject"/>
    <w:basedOn w:val="CommentText"/>
    <w:next w:val="CommentText"/>
    <w:link w:val="CommentSubjectChar"/>
    <w:uiPriority w:val="99"/>
    <w:semiHidden/>
    <w:unhideWhenUsed/>
    <w:rsid w:val="00A21C82"/>
    <w:rPr>
      <w:b/>
      <w:bCs/>
    </w:rPr>
  </w:style>
  <w:style w:type="character" w:customStyle="1" w:styleId="CommentSubjectChar">
    <w:name w:val="Comment Subject Char"/>
    <w:basedOn w:val="CommentTextChar"/>
    <w:link w:val="CommentSubject"/>
    <w:uiPriority w:val="99"/>
    <w:semiHidden/>
    <w:rsid w:val="00A21C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694969">
      <w:bodyDiv w:val="1"/>
      <w:marLeft w:val="0"/>
      <w:marRight w:val="0"/>
      <w:marTop w:val="0"/>
      <w:marBottom w:val="0"/>
      <w:divBdr>
        <w:top w:val="none" w:sz="0" w:space="0" w:color="auto"/>
        <w:left w:val="none" w:sz="0" w:space="0" w:color="auto"/>
        <w:bottom w:val="none" w:sz="0" w:space="0" w:color="auto"/>
        <w:right w:val="none" w:sz="0" w:space="0" w:color="auto"/>
      </w:divBdr>
      <w:divsChild>
        <w:div w:id="37755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general-education-goals-and-expected-learning-ou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2021-03-03T17:48:00Z</dcterms:created>
  <dcterms:modified xsi:type="dcterms:W3CDTF">2021-03-03T17:48:00Z</dcterms:modified>
</cp:coreProperties>
</file>